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AC" w:rsidRPr="00C57C10" w:rsidRDefault="00CE3EAC" w:rsidP="00CE3EAC">
      <w:pPr>
        <w:ind w:firstLine="708"/>
        <w:jc w:val="right"/>
      </w:pPr>
      <w:r w:rsidRPr="00C57C10">
        <w:t>Suwałki, 22 listopada 2024 r.</w:t>
      </w:r>
    </w:p>
    <w:p w:rsidR="00CE3EAC" w:rsidRPr="00C57C10" w:rsidRDefault="00CE3EAC" w:rsidP="00CE3EAC">
      <w:pPr>
        <w:ind w:firstLine="708"/>
        <w:jc w:val="both"/>
      </w:pPr>
    </w:p>
    <w:p w:rsidR="00CE3EAC" w:rsidRPr="00C57C10" w:rsidRDefault="00CE3EAC" w:rsidP="00CE3EAC">
      <w:pPr>
        <w:ind w:firstLine="708"/>
        <w:jc w:val="both"/>
      </w:pPr>
      <w:r w:rsidRPr="00C57C10">
        <w:tab/>
      </w:r>
      <w:r w:rsidRPr="00C57C10">
        <w:tab/>
      </w:r>
      <w:r w:rsidRPr="00C57C10">
        <w:tab/>
      </w:r>
      <w:r w:rsidRPr="00C57C10">
        <w:tab/>
      </w:r>
      <w:r w:rsidRPr="00C57C10">
        <w:tab/>
      </w:r>
      <w:r w:rsidRPr="00C57C10">
        <w:tab/>
      </w:r>
    </w:p>
    <w:p w:rsidR="00CE3EAC" w:rsidRPr="00C57C10" w:rsidRDefault="00CE3EAC" w:rsidP="00CE3EAC">
      <w:pPr>
        <w:ind w:firstLine="708"/>
        <w:jc w:val="both"/>
      </w:pPr>
    </w:p>
    <w:p w:rsidR="00CE3EAC" w:rsidRPr="00C57C10" w:rsidRDefault="00CE3EAC" w:rsidP="00CE3EAC">
      <w:pPr>
        <w:ind w:left="3540" w:firstLine="708"/>
        <w:jc w:val="both"/>
        <w:rPr>
          <w:b/>
        </w:rPr>
      </w:pPr>
      <w:r w:rsidRPr="00C57C10">
        <w:tab/>
      </w:r>
      <w:r w:rsidRPr="00C57C10">
        <w:tab/>
      </w:r>
      <w:r w:rsidRPr="00C57C10">
        <w:rPr>
          <w:b/>
        </w:rPr>
        <w:t xml:space="preserve">Wszyscy oferenci </w:t>
      </w:r>
    </w:p>
    <w:p w:rsidR="00CE3EAC" w:rsidRPr="00C57C10" w:rsidRDefault="00CE3EAC" w:rsidP="00CE3EAC">
      <w:pPr>
        <w:ind w:firstLine="708"/>
        <w:jc w:val="both"/>
      </w:pPr>
    </w:p>
    <w:p w:rsidR="00CE3EAC" w:rsidRPr="00C57C10" w:rsidRDefault="00CE3EAC" w:rsidP="00CE3EAC">
      <w:pPr>
        <w:ind w:firstLine="708"/>
        <w:jc w:val="both"/>
      </w:pPr>
    </w:p>
    <w:p w:rsidR="00CE3EAC" w:rsidRPr="00C57C10" w:rsidRDefault="00CE3EAC" w:rsidP="00CE3EAC">
      <w:pPr>
        <w:ind w:firstLine="708"/>
        <w:jc w:val="both"/>
      </w:pPr>
      <w:r w:rsidRPr="00C57C10">
        <w:t xml:space="preserve">Poniżej przedstawiamy odpowiedzi na zapytania  dotyczące zapytania ofertowego 18/ZO/2024. </w:t>
      </w:r>
    </w:p>
    <w:p w:rsidR="00CE3EAC" w:rsidRPr="00C57C10" w:rsidRDefault="00CE3EAC" w:rsidP="003F19FF">
      <w:pPr>
        <w:ind w:firstLine="708"/>
        <w:jc w:val="both"/>
        <w:rPr>
          <w:b/>
        </w:rPr>
      </w:pPr>
    </w:p>
    <w:p w:rsidR="00C57C10" w:rsidRPr="00C57C10" w:rsidRDefault="00C57C10" w:rsidP="00CE3EAC">
      <w:pPr>
        <w:jc w:val="both"/>
        <w:rPr>
          <w:b/>
        </w:rPr>
      </w:pPr>
      <w:r w:rsidRPr="00C57C10">
        <w:rPr>
          <w:b/>
        </w:rPr>
        <w:t>PYTANIE 1.</w:t>
      </w:r>
    </w:p>
    <w:p w:rsidR="00C57C10" w:rsidRPr="00C57C10" w:rsidRDefault="00C57C10" w:rsidP="00CE3EAC">
      <w:pPr>
        <w:jc w:val="both"/>
      </w:pPr>
    </w:p>
    <w:p w:rsidR="003F19FF" w:rsidRPr="00C57C10" w:rsidRDefault="00BC5287" w:rsidP="00CE3EAC">
      <w:pPr>
        <w:jc w:val="both"/>
      </w:pPr>
      <w:r w:rsidRPr="00C57C10">
        <w:t xml:space="preserve">Pakiet </w:t>
      </w:r>
      <w:r w:rsidR="00CE3EAC" w:rsidRPr="00C57C10">
        <w:t xml:space="preserve">nr </w:t>
      </w:r>
      <w:r w:rsidRPr="00C57C10">
        <w:t xml:space="preserve">12 </w:t>
      </w:r>
    </w:p>
    <w:p w:rsidR="00CE3EAC" w:rsidRPr="00C57C10" w:rsidRDefault="00CE3EAC" w:rsidP="003F19FF">
      <w:pPr>
        <w:ind w:firstLine="708"/>
        <w:jc w:val="both"/>
      </w:pPr>
    </w:p>
    <w:p w:rsidR="003F19FF" w:rsidRPr="00C57C10" w:rsidRDefault="003F19FF" w:rsidP="00C57C10">
      <w:r w:rsidRPr="00C57C10">
        <w:t xml:space="preserve">Czy Zamawiający dopuści wykonanie usługi w siedzibie Wykonawcy? Na czas przeglądu Wykonawca </w:t>
      </w:r>
      <w:r w:rsidR="0064363C" w:rsidRPr="00C57C10">
        <w:t xml:space="preserve"> </w:t>
      </w:r>
      <w:r w:rsidRPr="00C57C10">
        <w:t>dostarczy (na życzenie Zamawiającego) urządzenia zastępcze oraz pokryje koszty</w:t>
      </w:r>
      <w:r w:rsidR="00C57C10" w:rsidRPr="00C57C10">
        <w:t xml:space="preserve"> </w:t>
      </w:r>
      <w:r w:rsidR="0064363C" w:rsidRPr="00C57C10">
        <w:t xml:space="preserve">transportu </w:t>
      </w:r>
      <w:r w:rsidRPr="00C57C10">
        <w:t xml:space="preserve">(przesyłki kurierskiej). </w:t>
      </w:r>
    </w:p>
    <w:p w:rsidR="003F19FF" w:rsidRPr="00C57C10" w:rsidRDefault="003F19FF" w:rsidP="00C57C10">
      <w:r w:rsidRPr="00C57C10">
        <w:t>Uzasadnienie:</w:t>
      </w:r>
    </w:p>
    <w:p w:rsidR="003F19FF" w:rsidRPr="00C57C10" w:rsidRDefault="003F19FF" w:rsidP="00C57C10">
      <w:r w:rsidRPr="00C57C10">
        <w:t>Nie ma technicznej możliwości, aby przeprowadzić pr</w:t>
      </w:r>
      <w:r w:rsidR="00C57C10">
        <w:t xml:space="preserve">awidłowy, zgodny z zaleceniami </w:t>
      </w:r>
      <w:r w:rsidRPr="00C57C10">
        <w:t xml:space="preserve">producenta  przegląd Respiratora </w:t>
      </w:r>
      <w:proofErr w:type="spellStart"/>
      <w:r w:rsidRPr="00C57C10">
        <w:t>Trilogy</w:t>
      </w:r>
      <w:proofErr w:type="spellEnd"/>
      <w:r w:rsidRPr="00C57C10">
        <w:t xml:space="preserve"> 100 poza siedziba serwisu, albowiem kalibrację tego</w:t>
      </w:r>
      <w:r w:rsidR="00C57C10">
        <w:t xml:space="preserve"> </w:t>
      </w:r>
      <w:r w:rsidRPr="00C57C10">
        <w:t>urządzenia przeprowadza się przy pomocy aparatury, której nie można transportować.</w:t>
      </w:r>
    </w:p>
    <w:p w:rsidR="003F19FF" w:rsidRPr="00C57C10" w:rsidRDefault="003F19FF" w:rsidP="00C57C10"/>
    <w:p w:rsidR="003F19FF" w:rsidRPr="00C57C10" w:rsidRDefault="003F19FF" w:rsidP="00C57C10">
      <w:pPr>
        <w:rPr>
          <w:b/>
        </w:rPr>
      </w:pPr>
      <w:r w:rsidRPr="00C57C10">
        <w:rPr>
          <w:b/>
        </w:rPr>
        <w:t>Odpowiedź: Zamawiający dopuści</w:t>
      </w:r>
    </w:p>
    <w:p w:rsidR="003F19FF" w:rsidRPr="00C57C10" w:rsidRDefault="003F19FF" w:rsidP="00C57C10">
      <w:pPr>
        <w:rPr>
          <w:b/>
        </w:rPr>
      </w:pPr>
    </w:p>
    <w:p w:rsidR="00C57C10" w:rsidRPr="00C57C10" w:rsidRDefault="00C57C10" w:rsidP="00C57C10">
      <w:pPr>
        <w:jc w:val="both"/>
        <w:rPr>
          <w:b/>
        </w:rPr>
      </w:pPr>
      <w:r w:rsidRPr="00C57C10">
        <w:rPr>
          <w:b/>
        </w:rPr>
        <w:t>PYTANIE 2.</w:t>
      </w:r>
    </w:p>
    <w:p w:rsidR="00C57C10" w:rsidRPr="00C57C10" w:rsidRDefault="00C57C10" w:rsidP="00C57C10"/>
    <w:p w:rsidR="003F19FF" w:rsidRPr="00C57C10" w:rsidRDefault="003F19FF" w:rsidP="00C57C10">
      <w:r w:rsidRPr="00C57C10">
        <w:t>Pakiet nr 12</w:t>
      </w:r>
    </w:p>
    <w:p w:rsidR="003F19FF" w:rsidRPr="00C57C10" w:rsidRDefault="003F19FF" w:rsidP="00C57C10">
      <w:r w:rsidRPr="00C57C10">
        <w:t>W formularzu pakietu nr 12 w poz. 1 jest przegląd respiratora, w poz. 2 koszt baterii, w kolejnej pozycji jest wycena filtra zewnętrznego. Filtr zewnętrzny jest u nas wliczony w cenę przeglądu. Czy Zamawiający zaakceptuje jeżeli w poz. „filtr zewnętrzny” Wykonawca wpisze „0 zł”.</w:t>
      </w:r>
    </w:p>
    <w:p w:rsidR="003F19FF" w:rsidRPr="00C57C10" w:rsidRDefault="003F19FF" w:rsidP="00C57C10"/>
    <w:p w:rsidR="003F19FF" w:rsidRPr="00C57C10" w:rsidRDefault="003F19FF" w:rsidP="00C57C10">
      <w:pPr>
        <w:rPr>
          <w:b/>
        </w:rPr>
      </w:pPr>
      <w:r w:rsidRPr="00C57C10">
        <w:rPr>
          <w:b/>
        </w:rPr>
        <w:t>Odpowiedź: Zamawiający dopuści</w:t>
      </w:r>
    </w:p>
    <w:p w:rsidR="00BC5287" w:rsidRPr="00C57C10" w:rsidRDefault="00BC5287" w:rsidP="00C57C10">
      <w:pPr>
        <w:rPr>
          <w:b/>
        </w:rPr>
      </w:pPr>
    </w:p>
    <w:p w:rsidR="00C57C10" w:rsidRPr="00C57C10" w:rsidRDefault="00C57C10" w:rsidP="00C57C10">
      <w:pPr>
        <w:jc w:val="both"/>
        <w:rPr>
          <w:b/>
        </w:rPr>
      </w:pPr>
      <w:r w:rsidRPr="00C57C10">
        <w:rPr>
          <w:b/>
        </w:rPr>
        <w:t>PYTANIE 3.</w:t>
      </w:r>
    </w:p>
    <w:p w:rsidR="00BC5287" w:rsidRPr="00C57C10" w:rsidRDefault="00BC5287" w:rsidP="00C57C10">
      <w:pPr>
        <w:rPr>
          <w:b/>
        </w:rPr>
      </w:pPr>
    </w:p>
    <w:p w:rsidR="00BC5287" w:rsidRPr="00C57C10" w:rsidRDefault="00BC5287" w:rsidP="00C57C10">
      <w:pPr>
        <w:jc w:val="both"/>
      </w:pPr>
      <w:r w:rsidRPr="00C57C10">
        <w:t xml:space="preserve">Pakiet nr 11 </w:t>
      </w:r>
    </w:p>
    <w:p w:rsidR="00BC5287" w:rsidRPr="00C57C10" w:rsidRDefault="00BC5287" w:rsidP="00C57C10">
      <w:pPr>
        <w:rPr>
          <w:rFonts w:eastAsia="CIDFont+F2"/>
          <w:u w:val="single"/>
        </w:rPr>
      </w:pPr>
    </w:p>
    <w:p w:rsidR="00BC5287" w:rsidRPr="00C57C10" w:rsidRDefault="00BC5287" w:rsidP="00C57C10">
      <w:pPr>
        <w:pStyle w:val="Akapitzlist"/>
        <w:autoSpaceDE w:val="0"/>
        <w:autoSpaceDN w:val="0"/>
        <w:adjustRightInd w:val="0"/>
        <w:ind w:left="0"/>
      </w:pPr>
      <w:r w:rsidRPr="00C57C10">
        <w:t>Zwracamy się z prośbą o postawienie wymogu przedstawienia certyfikatu w zakresie odbycia szkoleń w zakresie przeglądów sprzętu wyszczególnionego w powyższym pakiecie, będącego przedmiotem niniejszego postępowania, wystaw</w:t>
      </w:r>
      <w:r w:rsidR="00CE3EAC" w:rsidRPr="00C57C10">
        <w:t xml:space="preserve">ionego przez producenta sprzętu </w:t>
      </w:r>
      <w:r w:rsidRPr="00C57C10">
        <w:t xml:space="preserve">lub autoryzowanego </w:t>
      </w:r>
      <w:r w:rsidR="00C57C10" w:rsidRPr="00C57C10">
        <w:t>p</w:t>
      </w:r>
      <w:r w:rsidRPr="00C57C10">
        <w:t xml:space="preserve">rzedstawiciela producenta. Jako autoryzowany przedstawiciel producenta, </w:t>
      </w:r>
      <w:r w:rsidR="00C57C10" w:rsidRPr="00C57C10">
        <w:t xml:space="preserve">pragniemy zwrócić uwagę </w:t>
      </w:r>
      <w:r w:rsidRPr="00C57C10">
        <w:t>Zamawiającego na kwestie</w:t>
      </w:r>
      <w:r w:rsidR="00CE3EAC" w:rsidRPr="00C57C10">
        <w:t xml:space="preserve"> </w:t>
      </w:r>
      <w:r w:rsidRPr="00C57C10">
        <w:t>związane z wykonywaniem</w:t>
      </w:r>
      <w:r w:rsidR="00CE3EAC" w:rsidRPr="00C57C10">
        <w:t xml:space="preserve"> </w:t>
      </w:r>
      <w:r w:rsidRPr="00C57C10">
        <w:t xml:space="preserve">serwisu przez podmioty </w:t>
      </w:r>
      <w:r w:rsidRPr="00C57C10">
        <w:tab/>
        <w:t xml:space="preserve">nieuprawnione. </w:t>
      </w:r>
      <w:r w:rsidRPr="00C57C10">
        <w:tab/>
        <w:t>Podkreślamy,</w:t>
      </w:r>
      <w:r w:rsidR="00CE3EAC" w:rsidRPr="00C57C10">
        <w:t xml:space="preserve"> </w:t>
      </w:r>
      <w:r w:rsidRPr="00C57C10">
        <w:t>że</w:t>
      </w:r>
      <w:r w:rsidR="00BC1637" w:rsidRPr="00C57C10">
        <w:t xml:space="preserve"> </w:t>
      </w:r>
      <w:r w:rsidRPr="00C57C10">
        <w:t>umożliwienie</w:t>
      </w:r>
      <w:r w:rsidR="00BC1637" w:rsidRPr="00C57C10">
        <w:t xml:space="preserve"> </w:t>
      </w:r>
      <w:r w:rsidRPr="00C57C10">
        <w:t>osobom</w:t>
      </w:r>
      <w:r w:rsidR="00BC1637" w:rsidRPr="00C57C10">
        <w:t xml:space="preserve"> </w:t>
      </w:r>
      <w:r w:rsidRPr="00C57C10">
        <w:t>nieuprawnionym</w:t>
      </w:r>
      <w:r w:rsidR="00CE3EAC" w:rsidRPr="00C57C10">
        <w:t xml:space="preserve"> </w:t>
      </w:r>
      <w:r w:rsidRPr="00C57C10">
        <w:t>przez</w:t>
      </w:r>
      <w:r w:rsidR="00CE3EAC" w:rsidRPr="00C57C10">
        <w:t xml:space="preserve"> </w:t>
      </w:r>
      <w:r w:rsidRPr="00C57C10">
        <w:t>producenta sprzętu</w:t>
      </w:r>
      <w:r w:rsidR="00CE3EAC" w:rsidRPr="00C57C10">
        <w:t xml:space="preserve"> </w:t>
      </w:r>
      <w:r w:rsidRPr="00C57C10">
        <w:t>medycznego</w:t>
      </w:r>
      <w:r w:rsidR="00CE3EAC" w:rsidRPr="00C57C10">
        <w:t xml:space="preserve"> </w:t>
      </w:r>
      <w:r w:rsidRPr="00C57C10">
        <w:t xml:space="preserve">wykonywania </w:t>
      </w:r>
      <w:r w:rsidRPr="00C57C10">
        <w:tab/>
        <w:t>przeglądów, napraw oraz wymiany części zamiennych niewiadomego pochodzenia,</w:t>
      </w:r>
      <w:r w:rsidR="00BC1637" w:rsidRPr="00C57C10">
        <w:t xml:space="preserve"> </w:t>
      </w:r>
      <w:r w:rsidR="00CE3EAC" w:rsidRPr="00C57C10">
        <w:t xml:space="preserve"> </w:t>
      </w:r>
      <w:r w:rsidR="00BC1637" w:rsidRPr="00C57C10">
        <w:t xml:space="preserve">jednoznacznie wiąże się z nie </w:t>
      </w:r>
      <w:r w:rsidRPr="00C57C10">
        <w:t>wypełnieniem przez użytkowaniu Sprzętu zapisów instrukcji jego użytkowania.</w:t>
      </w:r>
    </w:p>
    <w:p w:rsidR="00BC1637" w:rsidRPr="00C57C10" w:rsidRDefault="00BC1637" w:rsidP="00C57C10">
      <w:pPr>
        <w:autoSpaceDE w:val="0"/>
        <w:autoSpaceDN w:val="0"/>
        <w:adjustRightInd w:val="0"/>
      </w:pPr>
    </w:p>
    <w:p w:rsidR="009637F5" w:rsidRDefault="00BC1637" w:rsidP="00C57C10">
      <w:pPr>
        <w:autoSpaceDE w:val="0"/>
        <w:autoSpaceDN w:val="0"/>
        <w:adjustRightInd w:val="0"/>
      </w:pPr>
      <w:r w:rsidRPr="00C57C10">
        <w:rPr>
          <w:b/>
        </w:rPr>
        <w:t>Odpowiedź: zapisy pozostają bez zmian</w:t>
      </w:r>
    </w:p>
    <w:sectPr w:rsidR="009637F5" w:rsidSect="0051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6F32"/>
    <w:multiLevelType w:val="hybridMultilevel"/>
    <w:tmpl w:val="4F7E02A0"/>
    <w:lvl w:ilvl="0" w:tplc="2996C4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3553"/>
    <w:multiLevelType w:val="hybridMultilevel"/>
    <w:tmpl w:val="760E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9FF"/>
    <w:rsid w:val="003F19FF"/>
    <w:rsid w:val="005146D2"/>
    <w:rsid w:val="0064363C"/>
    <w:rsid w:val="009637F5"/>
    <w:rsid w:val="00BC1637"/>
    <w:rsid w:val="00BC5287"/>
    <w:rsid w:val="00C43222"/>
    <w:rsid w:val="00C57C10"/>
    <w:rsid w:val="00C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BC528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BC5287"/>
    <w:pPr>
      <w:suppressAutoHyphens w:val="0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BC528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uiPriority w:val="34"/>
    <w:qFormat/>
    <w:rsid w:val="00BC5287"/>
    <w:pPr>
      <w:suppressAutoHyphens w:val="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2</cp:revision>
  <dcterms:created xsi:type="dcterms:W3CDTF">2024-11-22T12:28:00Z</dcterms:created>
  <dcterms:modified xsi:type="dcterms:W3CDTF">2024-11-22T12:28:00Z</dcterms:modified>
</cp:coreProperties>
</file>