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EF" w:rsidRPr="00EE6A36" w:rsidRDefault="001978EF" w:rsidP="00EE6A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EE6A36">
        <w:rPr>
          <w:rFonts w:ascii="Arial" w:eastAsia="Times New Roman" w:hAnsi="Arial" w:cs="Arial"/>
          <w:sz w:val="28"/>
          <w:szCs w:val="28"/>
          <w:lang w:eastAsia="pl-PL"/>
        </w:rPr>
        <w:t>Regulamin udzielania świadczeń medycznych w domowej opiece nad pacjentami wentylowanymi mechanicznie</w:t>
      </w:r>
    </w:p>
    <w:p w:rsidR="00EE6A36" w:rsidRPr="00EE6A36" w:rsidRDefault="00EE6A36" w:rsidP="00EE6A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 xml:space="preserve">1. Świadczenia są udzielane świadczeniobiorcy z przewlekłą niewydolnością oddechową, wymagającemu stosowania inwazyjnej, prowadzonej przy pomocy respiratora (przez rurkę </w:t>
      </w:r>
      <w:proofErr w:type="spellStart"/>
      <w:r w:rsidRPr="001978EF">
        <w:rPr>
          <w:rFonts w:ascii="Arial" w:eastAsia="Times New Roman" w:hAnsi="Arial" w:cs="Arial"/>
          <w:sz w:val="24"/>
          <w:szCs w:val="24"/>
          <w:lang w:eastAsia="pl-PL"/>
        </w:rPr>
        <w:t>tracheostomijną</w:t>
      </w:r>
      <w:proofErr w:type="spellEnd"/>
      <w:r w:rsidRPr="001978EF">
        <w:rPr>
          <w:rFonts w:ascii="Arial" w:eastAsia="Times New Roman" w:hAnsi="Arial" w:cs="Arial"/>
          <w:sz w:val="24"/>
          <w:szCs w:val="24"/>
          <w:lang w:eastAsia="pl-PL"/>
        </w:rPr>
        <w:t>), bądź nieinwazyjnej (prowadzonej przez różnorodne ustniki, maski czy hełmy), ciągłej lub okresowej wentylacji mechanicznej, niewymagającemu hospitalizacji w oddziałach intensywnej terapii lub pobytu w zakładach udzielających całodobowych świadczeń, wymagającemu jednak stałego specjalistycznego nadzoru lekarza, profesjonalnej pielęgnacji i rehabilitacji.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u w:val="single"/>
          <w:lang w:eastAsia="pl-PL"/>
        </w:rPr>
        <w:t>2. Świadczenia gwarantowane obejmują</w:t>
      </w:r>
      <w:r w:rsidRPr="001978E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1) w przypadku świadczeniobiorców z przewlekłą niewydolnością oddechową, wymagających stosowania inwazyjnej wentylacji mechanicznej, świadczenia opieki zdrowotnej udzielane przez le</w:t>
      </w:r>
      <w:r w:rsidRPr="00EE6A36">
        <w:rPr>
          <w:rFonts w:ascii="Arial" w:eastAsia="Times New Roman" w:hAnsi="Arial" w:cs="Arial"/>
          <w:sz w:val="24"/>
          <w:szCs w:val="24"/>
          <w:lang w:eastAsia="pl-PL"/>
        </w:rPr>
        <w:t>karza, pielęgniarkę oraz fizjoterapeutę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2) w przypadku świadczeniobiorców z przewlekłą niewydolnością oddechową, wymagających stosowania nieinwazyjnej wentylacji mechanicznej, której czas trwania wynosi powyżej 16 godzin na dobę, w przypadku świadczeniobiorców z przewlekłą niewydolnością oddechową na podłożu chorób nerwowo-mięśniowych oraz w przypadku dzieci i młodzieży do ukończenia 18. roku życia bez względu na czas trwania nieinwazyjnej wentylacji mechanicznej, świadczenia opieki zdrowotnej udzielane przez lekarza, pielęgniarkę oraz</w:t>
      </w:r>
      <w:r w:rsidRPr="00EE6A36">
        <w:rPr>
          <w:rFonts w:ascii="Arial" w:eastAsia="Times New Roman" w:hAnsi="Arial" w:cs="Arial"/>
          <w:sz w:val="24"/>
          <w:szCs w:val="24"/>
          <w:lang w:eastAsia="pl-PL"/>
        </w:rPr>
        <w:t xml:space="preserve"> fizjoterapeutę</w:t>
      </w:r>
      <w:r w:rsidRPr="001978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 xml:space="preserve">3) w przypadku świadczeniobiorców z przewlekłą niewydolnością oddechową, wymagających stosowania nieinwazyjnej wentylacji mechanicznej, której czas trwania wynosi od 8 do 16 godzin na dobę, świadczenia opieki zdrowotnej udzielane przez lekarza, pielęgniarkę oraz </w:t>
      </w:r>
      <w:r w:rsidRPr="00EE6A36">
        <w:rPr>
          <w:rFonts w:ascii="Arial" w:eastAsia="Times New Roman" w:hAnsi="Arial" w:cs="Arial"/>
          <w:sz w:val="24"/>
          <w:szCs w:val="24"/>
          <w:lang w:eastAsia="pl-PL"/>
        </w:rPr>
        <w:t>fizjoterapeutę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4) w przypadku świadczeniobiorców z przewlekłą niewydolnością oddechową, wymagających stosowania nieinwazyjnej wentylacji mechanicznej, której czas trwania wynosi poniżej 8 godzin na dobę, świadczenia opieki zdrowotnej udzielane przez lekarza i pielęgniarkę;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5) badania diagnostyczne umożliwiające właściwą terapię oddechową w warunkach domowych, w szczególności: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a) badania obrazowe, w tym RTG i USG - w pełnym zakresie,</w:t>
      </w: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 xml:space="preserve">b) badania równowagi kwasowo-zasadowej krwi i gazów oddechowych w </w:t>
      </w:r>
      <w:proofErr w:type="spellStart"/>
      <w:r w:rsidRPr="001978EF">
        <w:rPr>
          <w:rFonts w:ascii="Arial" w:eastAsia="Times New Roman" w:hAnsi="Arial" w:cs="Arial"/>
          <w:sz w:val="24"/>
          <w:szCs w:val="24"/>
          <w:lang w:eastAsia="pl-PL"/>
        </w:rPr>
        <w:t>arterializowanej</w:t>
      </w:r>
      <w:proofErr w:type="spellEnd"/>
      <w:r w:rsidRPr="001978EF">
        <w:rPr>
          <w:rFonts w:ascii="Arial" w:eastAsia="Times New Roman" w:hAnsi="Arial" w:cs="Arial"/>
          <w:sz w:val="24"/>
          <w:szCs w:val="24"/>
          <w:lang w:eastAsia="pl-PL"/>
        </w:rPr>
        <w:t xml:space="preserve"> krwi kapilarnej.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3. </w:t>
      </w:r>
      <w:r w:rsidRPr="001978EF">
        <w:rPr>
          <w:rFonts w:ascii="Arial" w:eastAsia="Times New Roman" w:hAnsi="Arial" w:cs="Arial"/>
          <w:sz w:val="24"/>
          <w:szCs w:val="24"/>
          <w:u w:val="single"/>
          <w:lang w:eastAsia="pl-PL"/>
        </w:rPr>
        <w:t>Do obowiązków zespołu, należy wyposażenie świadczeniobiorców w sprzęt</w:t>
      </w:r>
      <w:r w:rsidR="00B43FE2" w:rsidRPr="00EE6A36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EE6A36" w:rsidRPr="00EE6A36" w:rsidRDefault="00EE6A36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6A36">
        <w:rPr>
          <w:rStyle w:val="markedcontent"/>
          <w:rFonts w:ascii="Arial" w:hAnsi="Arial" w:cs="Arial"/>
          <w:sz w:val="24"/>
          <w:szCs w:val="24"/>
        </w:rPr>
        <w:t>respirator wyposażony w: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EE6A36">
        <w:rPr>
          <w:rStyle w:val="markedcontent"/>
          <w:rFonts w:ascii="Arial" w:hAnsi="Arial" w:cs="Arial"/>
          <w:sz w:val="24"/>
          <w:szCs w:val="24"/>
        </w:rPr>
        <w:t xml:space="preserve"> akumulator pozwalający na: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0"/>
      </w:r>
      <w:r w:rsidRPr="00EE6A36">
        <w:rPr>
          <w:rStyle w:val="markedcontent"/>
          <w:rFonts w:ascii="Arial" w:hAnsi="Arial" w:cs="Arial"/>
          <w:sz w:val="24"/>
          <w:szCs w:val="24"/>
        </w:rPr>
        <w:t>swobodne korzystanie z wózka inwalidzkiego,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0"/>
      </w:r>
      <w:r w:rsidRPr="00EE6A36">
        <w:rPr>
          <w:rStyle w:val="markedcontent"/>
          <w:rFonts w:ascii="Arial" w:hAnsi="Arial" w:cs="Arial"/>
          <w:sz w:val="24"/>
          <w:szCs w:val="24"/>
        </w:rPr>
        <w:t>podtrzymanie czynności respiratora do 4 godzin,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EE6A36">
        <w:rPr>
          <w:rStyle w:val="markedcontent"/>
          <w:rFonts w:ascii="Arial" w:hAnsi="Arial" w:cs="Arial"/>
          <w:sz w:val="24"/>
          <w:szCs w:val="24"/>
        </w:rPr>
        <w:t xml:space="preserve"> filtry powietrza w układzie,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EE6A36">
        <w:rPr>
          <w:rStyle w:val="markedcontent"/>
          <w:rFonts w:ascii="Arial" w:hAnsi="Arial" w:cs="Arial"/>
          <w:sz w:val="24"/>
          <w:szCs w:val="24"/>
        </w:rPr>
        <w:t xml:space="preserve"> komplet parametrów nastawnych,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sym w:font="Symbol" w:char="F02D"/>
      </w:r>
      <w:r w:rsidRPr="00EE6A36">
        <w:rPr>
          <w:rStyle w:val="markedcontent"/>
          <w:rFonts w:ascii="Arial" w:hAnsi="Arial" w:cs="Arial"/>
          <w:sz w:val="24"/>
          <w:szCs w:val="24"/>
        </w:rPr>
        <w:t xml:space="preserve"> 2 alarmy: rozłączenia układu i nadmiernego ciśnienia w drogach oddechowych,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lastRenderedPageBreak/>
        <w:t>b) ssaki – zależnie od potrzeb pacjenta,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t>d) sprzęt niezbędny do obsługi respiratora, w tym jednorazowego użycia,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t xml:space="preserve">e) </w:t>
      </w:r>
      <w:proofErr w:type="spellStart"/>
      <w:r w:rsidRPr="00EE6A36">
        <w:rPr>
          <w:rStyle w:val="markedcontent"/>
          <w:rFonts w:ascii="Arial" w:hAnsi="Arial" w:cs="Arial"/>
          <w:sz w:val="24"/>
          <w:szCs w:val="24"/>
        </w:rPr>
        <w:t>pulsoksymetr</w:t>
      </w:r>
      <w:proofErr w:type="spellEnd"/>
      <w:r w:rsidRPr="00EE6A36">
        <w:rPr>
          <w:rStyle w:val="markedcontent"/>
          <w:rFonts w:ascii="Arial" w:hAnsi="Arial" w:cs="Arial"/>
          <w:sz w:val="24"/>
          <w:szCs w:val="24"/>
        </w:rPr>
        <w:t>,</w:t>
      </w:r>
      <w:r w:rsidRPr="00EE6A36">
        <w:rPr>
          <w:rFonts w:ascii="Arial" w:hAnsi="Arial" w:cs="Arial"/>
          <w:sz w:val="24"/>
          <w:szCs w:val="24"/>
        </w:rPr>
        <w:br/>
      </w:r>
      <w:r w:rsidRPr="00EE6A36">
        <w:rPr>
          <w:rStyle w:val="markedcontent"/>
          <w:rFonts w:ascii="Arial" w:hAnsi="Arial" w:cs="Arial"/>
          <w:sz w:val="24"/>
          <w:szCs w:val="24"/>
        </w:rPr>
        <w:t xml:space="preserve">f) </w:t>
      </w:r>
      <w:proofErr w:type="spellStart"/>
      <w:r w:rsidRPr="00EE6A36">
        <w:rPr>
          <w:rStyle w:val="markedcontent"/>
          <w:rFonts w:ascii="Arial" w:hAnsi="Arial" w:cs="Arial"/>
          <w:sz w:val="24"/>
          <w:szCs w:val="24"/>
        </w:rPr>
        <w:t>samorozprężalny</w:t>
      </w:r>
      <w:proofErr w:type="spellEnd"/>
      <w:r w:rsidRPr="00EE6A36">
        <w:rPr>
          <w:rStyle w:val="markedcontent"/>
          <w:rFonts w:ascii="Arial" w:hAnsi="Arial" w:cs="Arial"/>
          <w:sz w:val="24"/>
          <w:szCs w:val="24"/>
        </w:rPr>
        <w:t xml:space="preserve"> worek oddechowy z zastawką jednokierunkową i maską </w:t>
      </w:r>
      <w:proofErr w:type="spellStart"/>
      <w:r w:rsidRPr="00EE6A36">
        <w:rPr>
          <w:rStyle w:val="markedcontent"/>
          <w:rFonts w:ascii="Arial" w:hAnsi="Arial" w:cs="Arial"/>
          <w:sz w:val="24"/>
          <w:szCs w:val="24"/>
        </w:rPr>
        <w:t>twarzow</w:t>
      </w:r>
      <w:proofErr w:type="spellEnd"/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4. </w:t>
      </w:r>
      <w:r w:rsidRPr="001978EF">
        <w:rPr>
          <w:rFonts w:ascii="Arial" w:eastAsia="Times New Roman" w:hAnsi="Arial" w:cs="Arial"/>
          <w:sz w:val="24"/>
          <w:szCs w:val="24"/>
          <w:u w:val="single"/>
          <w:lang w:eastAsia="pl-PL"/>
        </w:rPr>
        <w:t>Warunkami realizacji świadczeń gwarantowanych</w:t>
      </w:r>
      <w:r w:rsidR="00EE6A36" w:rsidRPr="00EE6A3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1978E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są: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1) ukończenie i udokumentowanie leczenia przyczynowego;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2) wykonanie niezbędnych badań diagnostycznych, uzasadniających rozpoznanie i potwierdzających niemożność stosowania innej terapii niż ciągła lub okresowa wentylacja mechaniczna;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3) nieobjęcie udzielaniem świadczeń gwarantowanych w zakresie opieki paliatywnej i hospicyjnej lub realizowanych przez pielęgniarkę opieki długoterminowej domowej;</w:t>
      </w: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4) nieobjęcie udzielaniem świadczeń gwarantowanych w zakresie zaopatrzenia w wyroby medyczne będące przedmiotami ortopedycznymi (leczenie obturacyjnego lub centralnego bezdechu sennego za pomocą protezy powietrznej - aparat do leczenia obturacyjnego bezdechu sennego).</w:t>
      </w:r>
    </w:p>
    <w:p w:rsidR="00EE6A36" w:rsidRPr="001978EF" w:rsidRDefault="00EE6A36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78EF" w:rsidRPr="001978EF" w:rsidRDefault="00EE6A36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6A3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B3DA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  <w:r w:rsidR="001978EF" w:rsidRPr="001978EF">
        <w:rPr>
          <w:rFonts w:ascii="Arial" w:eastAsia="Times New Roman" w:hAnsi="Arial" w:cs="Arial"/>
          <w:sz w:val="24"/>
          <w:szCs w:val="24"/>
          <w:u w:val="single"/>
          <w:lang w:eastAsia="pl-PL"/>
        </w:rPr>
        <w:t> Świadczenia gwarantowane, są udzielane</w:t>
      </w:r>
      <w:r w:rsidR="001978EF" w:rsidRPr="001978E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skierowania lekarza ubezpieczenia zdrowotnego, do którego dołącza się: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1) kartę informacyjną leczenia szpitalnego;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2) wyniki badań świadczeniobiorcy;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3) kwalifikację do objęcia opieką w warunkach domowych:</w:t>
      </w:r>
    </w:p>
    <w:p w:rsidR="001978EF" w:rsidRPr="001978EF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a) w przypadku świadczeniobiorców z przewlekłą niewydolnością oddechową, wymagających stosowania inwazyjnej wentylacji mechanicznej - wydaną przez lekarza specjalistę anestezjologii i intensywnej terapii zatrudnionego w szpitalu, w którym zakończono leczenie świadczeniobiorcy,</w:t>
      </w:r>
    </w:p>
    <w:p w:rsidR="001978EF" w:rsidRPr="00EE6A36" w:rsidRDefault="001978EF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78EF">
        <w:rPr>
          <w:rFonts w:ascii="Arial" w:eastAsia="Times New Roman" w:hAnsi="Arial" w:cs="Arial"/>
          <w:sz w:val="24"/>
          <w:szCs w:val="24"/>
          <w:lang w:eastAsia="pl-PL"/>
        </w:rPr>
        <w:t>b) w przypadku świadczeniobiorców z przewlekłą niewydolnością oddechową, wymagających stosowania nieinwazyjnej wentylacji mechanicznej - wydaną przez lekarza specjalistę anestezjologii i intensywnej terapii lub lekarza specjalistę chorób płuc zatrudnionego w szpitalu, w którym zakońc</w:t>
      </w:r>
      <w:r w:rsidR="00EE6A36" w:rsidRPr="00EE6A36">
        <w:rPr>
          <w:rFonts w:ascii="Arial" w:eastAsia="Times New Roman" w:hAnsi="Arial" w:cs="Arial"/>
          <w:sz w:val="24"/>
          <w:szCs w:val="24"/>
          <w:lang w:eastAsia="pl-PL"/>
        </w:rPr>
        <w:t>zono leczenie świadczeniobiorcy.</w:t>
      </w:r>
    </w:p>
    <w:p w:rsidR="00EE6A36" w:rsidRPr="001978EF" w:rsidRDefault="00EE6A36" w:rsidP="0019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1AA" w:rsidRPr="00EE6A36" w:rsidRDefault="00E401AA">
      <w:pPr>
        <w:rPr>
          <w:rFonts w:ascii="Arial" w:hAnsi="Arial" w:cs="Arial"/>
          <w:sz w:val="24"/>
          <w:szCs w:val="24"/>
        </w:rPr>
      </w:pPr>
    </w:p>
    <w:sectPr w:rsidR="00E401AA" w:rsidRPr="00EE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F"/>
    <w:rsid w:val="001978EF"/>
    <w:rsid w:val="004B3DA9"/>
    <w:rsid w:val="00B43FE2"/>
    <w:rsid w:val="00E401AA"/>
    <w:rsid w:val="00EE6A36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6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2023-01-25T07:34:00Z</dcterms:created>
  <dcterms:modified xsi:type="dcterms:W3CDTF">2023-01-25T07:34:00Z</dcterms:modified>
</cp:coreProperties>
</file>