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ED" w:rsidRPr="00052833" w:rsidRDefault="00C33AED" w:rsidP="00C33AED">
      <w:pPr>
        <w:pStyle w:val="NormalnyWeb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052833">
        <w:rPr>
          <w:b/>
          <w:u w:val="single"/>
        </w:rPr>
        <w:t xml:space="preserve">Zapytanie ofertowe </w:t>
      </w:r>
      <w:r w:rsidRPr="00052833">
        <w:rPr>
          <w:rStyle w:val="markedcontent"/>
          <w:b/>
          <w:u w:val="single"/>
        </w:rPr>
        <w:t xml:space="preserve">dotyczące zamówienia o wartości poniżej 130 tys. złotych netto, </w:t>
      </w:r>
    </w:p>
    <w:p w:rsidR="00C33AED" w:rsidRPr="00052833" w:rsidRDefault="00C33AED" w:rsidP="00C33AED">
      <w:pPr>
        <w:pStyle w:val="NormalnyWeb"/>
        <w:spacing w:before="0" w:beforeAutospacing="0" w:after="0" w:afterAutospacing="0"/>
        <w:jc w:val="center"/>
        <w:rPr>
          <w:b/>
        </w:rPr>
      </w:pPr>
    </w:p>
    <w:p w:rsidR="004E1A39" w:rsidRDefault="00C33AED" w:rsidP="00296C7D">
      <w:pPr>
        <w:pStyle w:val="NormalnyWeb"/>
        <w:spacing w:before="0" w:beforeAutospacing="0" w:after="0" w:afterAutospacing="0"/>
        <w:rPr>
          <w:b/>
        </w:rPr>
      </w:pPr>
      <w:r w:rsidRPr="00052833">
        <w:rPr>
          <w:b/>
        </w:rPr>
        <w:t>Samodzielny Publiczny Zespół Opieki Paliatywnej im. Jana Pawła II  ogłasza zapytanie ofertowe na dostawę 3 sztuk respiratorów przenośnych do wentylacji inwazyjnej i nieinwazyjnej</w:t>
      </w:r>
      <w:r w:rsidR="004E1A39">
        <w:rPr>
          <w:b/>
        </w:rPr>
        <w:t xml:space="preserve"> oraz ssaka medycznego sztuk-1</w:t>
      </w:r>
    </w:p>
    <w:p w:rsidR="004E1A39" w:rsidRDefault="004E1A39" w:rsidP="00296C7D">
      <w:pPr>
        <w:pStyle w:val="NormalnyWeb"/>
        <w:spacing w:before="0" w:beforeAutospacing="0" w:after="0" w:afterAutospacing="0"/>
        <w:rPr>
          <w:b/>
        </w:rPr>
      </w:pPr>
    </w:p>
    <w:p w:rsidR="004E1A39" w:rsidRDefault="004E1A39" w:rsidP="00296C7D">
      <w:pPr>
        <w:pStyle w:val="NormalnyWeb"/>
        <w:spacing w:before="0" w:beforeAutospacing="0" w:after="0" w:afterAutospacing="0"/>
        <w:rPr>
          <w:b/>
        </w:rPr>
      </w:pPr>
    </w:p>
    <w:p w:rsidR="00C33AED" w:rsidRDefault="00C33AED" w:rsidP="00296C7D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052833">
        <w:rPr>
          <w:rStyle w:val="Pogrubienie"/>
          <w:color w:val="FF0000"/>
        </w:rPr>
        <w:t>SPECYFIKACJA:</w:t>
      </w:r>
    </w:p>
    <w:p w:rsidR="004E1A39" w:rsidRPr="00052833" w:rsidRDefault="004E1A39" w:rsidP="00296C7D">
      <w:pPr>
        <w:pStyle w:val="NormalnyWeb"/>
        <w:spacing w:before="0" w:beforeAutospacing="0" w:after="0" w:afterAutospacing="0"/>
        <w:rPr>
          <w:rStyle w:val="Pogrubienie"/>
          <w:bCs w:val="0"/>
        </w:rPr>
      </w:pPr>
    </w:p>
    <w:p w:rsidR="00296C7D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  <w:t xml:space="preserve">Respirator do ciągłej wentylacji inwazyjnej i nieinwazyjnej  </w:t>
      </w:r>
    </w:p>
    <w:p w:rsidR="00052833" w:rsidRPr="00052833" w:rsidRDefault="00052833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</w:pP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Parametry techniczne respiratora: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Ogólne</w:t>
      </w:r>
      <w:r w:rsid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:</w:t>
      </w:r>
    </w:p>
    <w:p w:rsidR="00A4711C" w:rsidRPr="00052833" w:rsidRDefault="00A4711C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Rok produkcji min 2021 r.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Respirator turbinowy do prowadzenia wentylacji inwazyjnej i nieinwazyjnej w warunkach terapii domowej i szpitalnej.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stosowania obwodów: jednorurowy przeciekowy oraz jednorurowy z zastawką.</w:t>
      </w:r>
    </w:p>
    <w:p w:rsidR="00296C7D" w:rsidRPr="00052833" w:rsidRDefault="00052833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liwość stosowania z obwodami o oddechowymi o średnicy: 10, 15 i 22 mm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Aparat spełniający normy IEC: 60601-1, 60101-1-2, 60601-1-8, 60601-1-11, oraz ISO 10651-2,  ISO10651-6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Aparat do wentylacji dorosłych i dzieci od wagi 5 kg.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zaprogramowania minimum 2 programów terapeutycznych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Waga aparatu bez dodatkowego wyposażenia poniżej 3.3 kg</w:t>
      </w:r>
    </w:p>
    <w:p w:rsidR="00296C7D" w:rsidRPr="00052833" w:rsidRDefault="00052833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Wymiary max. s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zer. 290 x dł. 220 x wys. 95 mm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Aparat wyposażony w kolorowy, dotykowy ekran o przekątnej min. 7 cali.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Łatwy dostęp do menu konfiguracji i ustawień, monitorowania, alarmów i informacji z poziomu monitora aparatu poprzez dotykowe przyciski.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Samoczynna blokada ekranu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Dwa poziomy dostępu do menu użytkownika: pacjenta (ograniczony) i kliniczny (pełny)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Turbina o wysokiej zdolności kompensacji przecieków, wydajność min. 220 l/min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doposażenia aparatu w torbę podróżną przystosowaną również do mocowania na wózku inwalidzkim.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Respirator przystosowany do pracy ciągłej</w:t>
      </w:r>
    </w:p>
    <w:p w:rsidR="00296C7D" w:rsidRPr="00052833" w:rsidRDefault="00296C7D" w:rsidP="00296C7D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Certyfikat możliwości użytkowania aparatu przez pacjenta w samolocie podczas podroży</w:t>
      </w:r>
    </w:p>
    <w:p w:rsidR="00052833" w:rsidRDefault="00296C7D" w:rsidP="00052833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Dostępne tryby pracy: z docelową objętością i ciśnieniem</w:t>
      </w:r>
    </w:p>
    <w:p w:rsidR="00052833" w:rsidRDefault="00296C7D" w:rsidP="00052833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val="en-US" w:eastAsia="zh-CN" w:bidi="hi-IN"/>
        </w:rPr>
        <w:t>CPAP,S,T,ST,PAC,PC,ACV,CV.</w:t>
      </w:r>
      <w:r w:rsidRPr="000528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PS z funkcją zapewnienia  bezpiecznej objętości TV</w:t>
      </w:r>
    </w:p>
    <w:p w:rsidR="00052833" w:rsidRDefault="00296C7D" w:rsidP="00052833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PACV z funkcją zapewnienia bezpiecznej objętości TV,</w:t>
      </w:r>
    </w:p>
    <w:p w:rsidR="00296C7D" w:rsidRPr="00052833" w:rsidRDefault="00296C7D" w:rsidP="00052833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val="en-US" w:eastAsia="zh-CN" w:bidi="hi-IN"/>
        </w:rPr>
        <w:t>PCV,P-SIMV, V-SIMV</w:t>
      </w:r>
      <w:r w:rsidRPr="00052833">
        <w:rPr>
          <w:rFonts w:ascii="Times New Roman" w:eastAsia="NSimSun" w:hAnsi="Times New Roman"/>
          <w:kern w:val="3"/>
          <w:sz w:val="24"/>
          <w:szCs w:val="24"/>
          <w:lang w:val="en-US" w:eastAsia="zh-CN" w:bidi="hi-IN"/>
        </w:rPr>
        <w:tab/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Tryb pracy respiratora ustawiany w oparciu o docelową wentylację pęcherzykową z automatyczną regulacją </w:t>
      </w:r>
      <w:r w:rsidR="00D50FE0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    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częstotliwości oddechów</w:t>
      </w:r>
    </w:p>
    <w:p w:rsidR="00296C7D" w:rsidRPr="00052833" w:rsidRDefault="00052833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liwość ustawień wentylacji przez ustnik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Regulowane wyzwalacze ciśnieniowy i objętościowy o regulacji min. 5 stopni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Regulacja częstość oddechu  w zakresie  wył-80 </w:t>
      </w:r>
      <w:proofErr w:type="spellStart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odd</w:t>
      </w:r>
      <w:proofErr w:type="spellEnd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/min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Zakres generowanych ciśnień: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IPAP:  2-50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mbar,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EPAP: 0-25mbar,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CPAP: 3-20mbar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Objętość oddechowa nastawiana (</w:t>
      </w:r>
      <w:proofErr w:type="spellStart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Vt</w:t>
      </w:r>
      <w:proofErr w:type="spellEnd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): 50 - 2500 ml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Automatyczny algorytm kompensujący zmienne przecieki: opisać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Kontrola czas narastania ciśnienia wdechowego od Min do 900 ms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lastRenderedPageBreak/>
        <w:t>Regulowany czas wdechu w zakresie min 0,2 do 5 sekund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Regulowany wyzwalacz wydechu w zakresie 5% - 90% szczytowego przepływu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Monitorowanie: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Krzywe: ciś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nienie i przepływ w czasie rzeczywistym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Graficzny wskaź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nik ciśnienia aktualnego, PEEP/EPAP, średniego.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Pomiar przecieków niezamierzonych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Cyfrowe wskaźnik ciśnienia szczytow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e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go,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Indeks dyszenia RSBI (f/</w:t>
      </w:r>
      <w:proofErr w:type="spellStart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Vt</w:t>
      </w:r>
      <w:proofErr w:type="spellEnd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Pomiar wskaźnika I:E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Pomiar w % oddechów inicjowanych i kończonych przez pacjenta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Aparat wyposażony w funkcję testującą konfigurację obwodu oraz przecieki zamierzone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Szczegółowe dane dotyczące pracy aparatu i wentylacji w ciągu ostatnich 7 dni dostępne na ek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ranie aparatu i do pobrania przy uż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yciu PC z zainstalowanym dedykow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nym oprogramowaniem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Dane sumaryczne dotyczące pracy aparatu i wen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tylacji za ostanie 365 dni dostę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pne na ekran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ie aparatu i do pobrania przy uż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yciu PC zainstalow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nym dedykow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nym oprogramowaniem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Oprogr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amowanie do analizy danych dostę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pne dla użytkownika bezpłatnie.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Alarmy: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Awarii zasilania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Braku ładowania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Krytycznego poziomu naładowania baterii wewnętrznej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Braku przejścia testu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Niewłaściwej konfiguracji urządzenia (nieprawidłowa maska, adapter, obwód)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Wysokiej nieszczelności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Obję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tości oddechowej wdechowej i wydechowej (niska, wysoka)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Wentylacji minutowej wdechowej i wydechowej (wysoka, niska)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Wysokiego poziomu ciśnienia i/lub niedrożności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Niskiego poziomu ciśnienia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Niskiej i wysokiej częstości oddechowej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Bezdechu (z moż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liwością regulacji czasu reakcji)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Niskiego i wysokiego PEEP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Niskiego poziomu naładowania baterii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Alarm tolerancji rozłączenia układu w zakresie 5% - 95%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Alarmy o 3 priorytetach (wysoki, średni i niski)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wyciszenia alarmów na 2 minuty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Alarm bezdechu z moż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liwością wyboru: tylko alarm lub alarm z wentylacją bezdechu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Alarm bezdechu z moż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liwością wyboru: bezdech pacjenta lub każdy bezdech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Dostępny ekran z podglądem aktywnych alarmów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Zintegrowana </w:t>
      </w:r>
      <w:proofErr w:type="spellStart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litowo</w:t>
      </w:r>
      <w:proofErr w:type="spellEnd"/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-jonowa bateria wewnętrzna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umożli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</w:t>
      </w:r>
      <w:r w:rsidR="0078763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i</w:t>
      </w: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ająca pracę respiratora przy w pełni naładowanej baterii przez co najmniej 8 godzin. Wskaźnik naładowania baterii na ekranie respiratora.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rozbudowy o zewnętrzne baterie do czasu zasilania min. 24 godziny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Możliwość podłą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czenia nawilżacza z podgrzewaczem lub filtra typu HME</w:t>
      </w:r>
    </w:p>
    <w:p w:rsidR="00296C7D" w:rsidRPr="00052833" w:rsidRDefault="0078763A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Głoś</w:t>
      </w:r>
      <w:r w:rsidR="00296C7D"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ność pracy respiratora - max. 35dB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Gwarancja 24 miesiące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Serwis turbiny nie częściej niż 35 000 godzin pracy turbiny</w:t>
      </w: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Szkolenie personelu</w:t>
      </w:r>
    </w:p>
    <w:p w:rsidR="0078763A" w:rsidRPr="004E1A39" w:rsidRDefault="00296C7D" w:rsidP="0045307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05283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Polskie menu aparatu oraz instrukcje obsługi (dla personelu medycznego oraz pod</w:t>
      </w:r>
      <w:r w:rsidR="004E1A39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stawowa) w języku polski</w:t>
      </w:r>
    </w:p>
    <w:p w:rsidR="004E1A39" w:rsidRDefault="004E1A39" w:rsidP="0045307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</w:pPr>
    </w:p>
    <w:p w:rsidR="00296C7D" w:rsidRPr="00052833" w:rsidRDefault="00296C7D" w:rsidP="0045307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052833">
        <w:rPr>
          <w:rFonts w:ascii="Times New Roman" w:eastAsia="NSimSun" w:hAnsi="Times New Roman"/>
          <w:color w:val="FF0000"/>
          <w:kern w:val="3"/>
          <w:sz w:val="24"/>
          <w:szCs w:val="24"/>
          <w:lang w:eastAsia="zh-CN" w:bidi="hi-IN"/>
        </w:rPr>
        <w:lastRenderedPageBreak/>
        <w:t>2. Ssak  medyczny sztuk 1.</w:t>
      </w:r>
    </w:p>
    <w:p w:rsidR="00296C7D" w:rsidRDefault="00296C7D" w:rsidP="0045307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u w:val="single"/>
          <w:lang w:eastAsia="zh-CN" w:bidi="hi-IN"/>
        </w:rPr>
      </w:pPr>
      <w:r w:rsidRPr="00052833">
        <w:rPr>
          <w:rFonts w:ascii="Times New Roman" w:eastAsia="NSimSun" w:hAnsi="Times New Roman"/>
          <w:color w:val="FF0000"/>
          <w:kern w:val="3"/>
          <w:sz w:val="24"/>
          <w:szCs w:val="24"/>
          <w:u w:val="single"/>
          <w:lang w:eastAsia="zh-CN" w:bidi="hi-IN"/>
        </w:rPr>
        <w:t xml:space="preserve">Specyfikacja: </w:t>
      </w:r>
    </w:p>
    <w:p w:rsidR="0078763A" w:rsidRPr="00052833" w:rsidRDefault="0078763A" w:rsidP="00453074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color w:val="FF0000"/>
          <w:kern w:val="3"/>
          <w:sz w:val="24"/>
          <w:szCs w:val="24"/>
          <w:u w:val="single"/>
          <w:lang w:eastAsia="zh-CN" w:bidi="hi-IN"/>
        </w:rPr>
      </w:pP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Urządzenie fabrycznie nowe, rok produkcji min. </w:t>
      </w:r>
      <w:r w:rsidR="00A4711C" w:rsidRPr="00052833">
        <w:rPr>
          <w:rFonts w:ascii="Times New Roman" w:eastAsia="Times New Roman" w:hAnsi="Times New Roman"/>
          <w:sz w:val="24"/>
          <w:szCs w:val="24"/>
          <w:lang w:eastAsia="pl-PL"/>
        </w:rPr>
        <w:t>2021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Ssak akumulatorowo – sieciowy, przenośny</w:t>
      </w:r>
    </w:p>
    <w:p w:rsidR="0078763A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pojemnik  wielorazowego użytku do sterylizacji w autoklawie w temp do 134 stop. C. z zakręcaną pokrywą o pojemności  1- 2 litry +/-5</w:t>
      </w:r>
      <w:r w:rsidRPr="000528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dołączoną ładowarka samochodową oraz sieciową.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Wydajność ssania: 34l/min i powyżej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siła ssania: 0-0,80 bar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+/- 5%)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 możliwością wyboru siły ssania, z akumulatorem,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żywotność akumulatora min 50</w:t>
      </w:r>
      <w:r w:rsidR="00D50FE0"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cykli ładowania( potwierdzone</w:t>
      </w:r>
      <w:r w:rsidR="00787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ład</w:t>
      </w:r>
      <w:r w:rsidR="00D50FE0"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owania do 100% -4 godziny +/-5% 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Nadającym się do transportu, z torbą transportową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głośność max do 64-70 </w:t>
      </w:r>
      <w:proofErr w:type="spellStart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dB</w:t>
      </w:r>
      <w:proofErr w:type="spellEnd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D50FE0" w:rsidRPr="00052833">
        <w:rPr>
          <w:rFonts w:ascii="Times New Roman" w:eastAsia="Times New Roman" w:hAnsi="Times New Roman"/>
          <w:sz w:val="24"/>
          <w:szCs w:val="24"/>
          <w:lang w:eastAsia="pl-PL"/>
        </w:rPr>
        <w:t>+/- 5%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zawór </w:t>
      </w:r>
      <w:proofErr w:type="spellStart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przeciwprzelewowy</w:t>
      </w:r>
      <w:proofErr w:type="spellEnd"/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zestawie dodatkowo dwa pojemniki oraz 2 komplety drenów  oraz 10 filtrów  do każdego ssaka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 monitorowania stanu zużycia baterii.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Akumulator </w:t>
      </w:r>
      <w:proofErr w:type="spellStart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litowo</w:t>
      </w:r>
      <w:proofErr w:type="spellEnd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-jonowy 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pracy na akumulatorze w najwyższym stopniu ssania  min do 60 min +/- 5%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Potrójne zabezpiecz</w:t>
      </w:r>
      <w:r w:rsidR="007876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przed zalaniem/zawilgoceniem silnika tj. filtr </w:t>
      </w:r>
      <w:proofErr w:type="spellStart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antybakteryjny-hydrofobowy</w:t>
      </w:r>
      <w:proofErr w:type="spellEnd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zawór </w:t>
      </w:r>
      <w:proofErr w:type="spellStart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antyprzelewowy</w:t>
      </w:r>
      <w:proofErr w:type="spellEnd"/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dodatkowy filtr chroniący silnik ssaka niewymagający okresowej wymiany</w:t>
      </w:r>
    </w:p>
    <w:p w:rsidR="00D50FE0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Instrukcja w języku polskim </w:t>
      </w:r>
    </w:p>
    <w:p w:rsidR="00296C7D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zestawie dedykowana torba transportowa do ssaka i akcesoriów</w:t>
      </w:r>
    </w:p>
    <w:p w:rsidR="00296C7D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Przeglądy aparatu w okresie trwania gwarancji (bezpłatnie).</w:t>
      </w:r>
    </w:p>
    <w:p w:rsidR="00296C7D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Instrukcja obsługi w języku polskim.</w:t>
      </w:r>
    </w:p>
    <w:p w:rsidR="00296C7D" w:rsidRPr="00052833" w:rsidRDefault="00296C7D" w:rsidP="0078763A">
      <w:pPr>
        <w:tabs>
          <w:tab w:val="left" w:pos="6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Wykonawca ponosi koszty przeglądów serwisowych wbudowanego i dostarczonego sprzętu w okresie gwarancji.</w:t>
      </w:r>
      <w:r w:rsidR="00D50FE0"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Deklaracja zgodności CE</w:t>
      </w:r>
      <w:r w:rsidR="00D50FE0"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Gwarancja min. 24 miesiące</w:t>
      </w:r>
      <w:r w:rsidR="00D50FE0"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Szkolenie pracowników</w:t>
      </w:r>
    </w:p>
    <w:p w:rsidR="00296C7D" w:rsidRPr="00052833" w:rsidRDefault="00296C7D" w:rsidP="004530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6C7D" w:rsidRPr="00052833" w:rsidRDefault="00296C7D" w:rsidP="00453074">
      <w:pPr>
        <w:tabs>
          <w:tab w:val="left" w:pos="382"/>
        </w:tabs>
        <w:suppressAutoHyphens/>
        <w:autoSpaceDN w:val="0"/>
        <w:spacing w:after="0" w:line="240" w:lineRule="auto"/>
        <w:ind w:left="-60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</w:p>
    <w:p w:rsidR="00C33AED" w:rsidRPr="00052833" w:rsidRDefault="00C33AED" w:rsidP="00C33AED">
      <w:pPr>
        <w:pStyle w:val="NormalnyWeb"/>
        <w:spacing w:before="0" w:beforeAutospacing="0" w:after="0" w:afterAutospacing="0"/>
      </w:pPr>
    </w:p>
    <w:p w:rsidR="00C33AED" w:rsidRPr="00052833" w:rsidRDefault="00C33AED" w:rsidP="00C33AED">
      <w:pPr>
        <w:pStyle w:val="NormalnyWeb"/>
        <w:spacing w:before="0" w:beforeAutospacing="0" w:after="0" w:afterAutospacing="0"/>
      </w:pPr>
      <w:r w:rsidRPr="00052833">
        <w:rPr>
          <w:b/>
        </w:rPr>
        <w:t>Termin składania ofert</w:t>
      </w:r>
      <w:r w:rsidR="00EC49C9" w:rsidRPr="00052833">
        <w:t xml:space="preserve"> -05.07</w:t>
      </w:r>
      <w:r w:rsidRPr="00052833">
        <w:t xml:space="preserve">.2021  godz. 9.30 za pomocą  mail: </w:t>
      </w:r>
      <w:hyperlink r:id="rId6" w:history="1">
        <w:r w:rsidRPr="00052833">
          <w:rPr>
            <w:rStyle w:val="Hipercze"/>
          </w:rPr>
          <w:t>spzop@list.pl</w:t>
        </w:r>
      </w:hyperlink>
      <w:r w:rsidRPr="00052833">
        <w:t xml:space="preserve"> lub drogą pocztowa na adres SP Zespół Opieki Paliatywnej im. Jana Pawła II w Suwałkach, ul. Szpitalna 54, 16-400 Suwałki </w:t>
      </w:r>
    </w:p>
    <w:p w:rsidR="00C33AED" w:rsidRPr="00052833" w:rsidRDefault="00C33AED" w:rsidP="00C33AED">
      <w:pPr>
        <w:pStyle w:val="NormalnyWeb"/>
        <w:spacing w:before="0" w:beforeAutospacing="0" w:after="0" w:afterAutospacing="0"/>
        <w:rPr>
          <w:b/>
        </w:rPr>
      </w:pPr>
    </w:p>
    <w:p w:rsidR="00C33AED" w:rsidRPr="00052833" w:rsidRDefault="00C33AED" w:rsidP="00C33AED">
      <w:pPr>
        <w:pStyle w:val="NormalnyWeb"/>
        <w:spacing w:before="0" w:beforeAutospacing="0" w:after="0" w:afterAutospacing="0"/>
      </w:pPr>
    </w:p>
    <w:p w:rsidR="00C33AED" w:rsidRPr="00052833" w:rsidRDefault="00C33AED" w:rsidP="00C33AED">
      <w:pPr>
        <w:pStyle w:val="NormalnyWeb"/>
        <w:spacing w:before="0" w:beforeAutospacing="0" w:after="0" w:afterAutospacing="0"/>
      </w:pPr>
      <w:r w:rsidRPr="00052833">
        <w:t xml:space="preserve">Data zawarcia umowy – </w:t>
      </w:r>
      <w:r w:rsidR="00A4711C" w:rsidRPr="00052833">
        <w:t xml:space="preserve">w ciągu 7 dni od rozstrzygnięcia </w:t>
      </w:r>
    </w:p>
    <w:p w:rsidR="00C33AED" w:rsidRPr="00052833" w:rsidRDefault="00C33AED" w:rsidP="00C33AED">
      <w:pPr>
        <w:pStyle w:val="NormalnyWeb"/>
        <w:spacing w:before="0" w:beforeAutospacing="0" w:after="0" w:afterAutospacing="0"/>
      </w:pPr>
    </w:p>
    <w:p w:rsidR="00C33AED" w:rsidRPr="00052833" w:rsidRDefault="00C33AED" w:rsidP="00C33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zamawiającego:</w:t>
      </w:r>
    </w:p>
    <w:p w:rsidR="00C33AED" w:rsidRPr="00052833" w:rsidRDefault="00A4711C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33AED" w:rsidRPr="00052833">
        <w:rPr>
          <w:rFonts w:ascii="Times New Roman" w:eastAsia="Times New Roman" w:hAnsi="Times New Roman"/>
          <w:sz w:val="24"/>
          <w:szCs w:val="24"/>
          <w:lang w:eastAsia="pl-PL"/>
        </w:rPr>
        <w:t>)      niniejsze zapytanie ofertowe nie stanowi zobowiązania do dokonania zakupu,</w:t>
      </w:r>
    </w:p>
    <w:p w:rsidR="00C33AED" w:rsidRPr="00052833" w:rsidRDefault="00A4711C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33AED" w:rsidRPr="00052833">
        <w:rPr>
          <w:rFonts w:ascii="Times New Roman" w:eastAsia="Times New Roman" w:hAnsi="Times New Roman"/>
          <w:sz w:val="24"/>
          <w:szCs w:val="24"/>
          <w:lang w:eastAsia="pl-PL"/>
        </w:rPr>
        <w:t>)      zamawiający, skierują do dostawcy/ dostawców, którzy złożyli najkorzystniejsze oferty, zlecenie lub  umowę  w celu potwierdzenia przeprowadzenia transakcji. Dokument taki stanowić będzie  zobowiązanie do zakupu,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4)      w przypadku dostarczenia przedmiotu transakcji nieodpowiadającego opisowi przedmiotu dostawy i złożonej oferty, zamawiający odmówi dokonania odbioru, co skutkować będzie odstąpieniem od transakcji przez zamawiającego. W przypadku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określonym  powyżej dostawcy nie będą przysługiwały żadne roszczenia z tytułu poniesionych kosztów,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5)      termin dostawy do zamawiającego wynosi </w:t>
      </w:r>
      <w:r w:rsidR="00EC49C9" w:rsidRPr="0005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maksymalnie 14 </w:t>
      </w:r>
      <w:r w:rsidRPr="0005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dni kalendarzowych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od daty zlecenia/zawarcia umowy, obowiązywać będzie faktyczny termin dostawy wskazany przez dostawcę w ofercie,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6)      termin płatności wynosi </w:t>
      </w:r>
      <w:r w:rsidRPr="000528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Pr="0005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14 dni </w:t>
      </w: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 roboczych po dokonaniu odbioru i dostarczeniu prawidłowej faktury VAT do zamawiającego,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7)      zastrzega się możliwość rezygnacji z wyboru oferty.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>8)     Do formularza ofertowego  proszę  dołączyć  kartę katalogową/techniczną, deklarację zgodności, wymagane certyfikaty, oświadczenie oferenta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833">
        <w:rPr>
          <w:rFonts w:ascii="Times New Roman" w:eastAsia="Times New Roman" w:hAnsi="Times New Roman"/>
          <w:sz w:val="24"/>
          <w:szCs w:val="24"/>
          <w:lang w:eastAsia="pl-PL"/>
        </w:rPr>
        <w:t xml:space="preserve">9. Dopuszczamy oferty częściowe </w:t>
      </w:r>
    </w:p>
    <w:p w:rsidR="00C33AED" w:rsidRPr="00052833" w:rsidRDefault="00C33AED" w:rsidP="00C33A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3AED" w:rsidRPr="00052833" w:rsidRDefault="00C33AED" w:rsidP="00C33AED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</w:pPr>
      <w:r w:rsidRPr="0005283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zh-CN"/>
        </w:rPr>
        <w:t>Osoba upoważniona do kontaktu z Wykonawcami</w:t>
      </w:r>
      <w:r w:rsidRPr="000528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 xml:space="preserve">: </w:t>
      </w:r>
    </w:p>
    <w:p w:rsidR="00C33AED" w:rsidRPr="00052833" w:rsidRDefault="00C33AED" w:rsidP="00C33AED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5283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Irena Mickiewicz, nr telefonu  512 492968</w:t>
      </w:r>
    </w:p>
    <w:p w:rsidR="00C33AED" w:rsidRPr="00052833" w:rsidRDefault="00C33AED" w:rsidP="00C33AED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33AED" w:rsidRPr="00052833" w:rsidRDefault="00C33AED" w:rsidP="00C33AED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AC596C" w:rsidRPr="00052833" w:rsidRDefault="00AC596C">
      <w:pPr>
        <w:rPr>
          <w:rFonts w:ascii="Times New Roman" w:hAnsi="Times New Roman"/>
          <w:sz w:val="24"/>
          <w:szCs w:val="24"/>
        </w:rPr>
      </w:pPr>
    </w:p>
    <w:sectPr w:rsidR="00AC596C" w:rsidRPr="0005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B79"/>
    <w:multiLevelType w:val="hybridMultilevel"/>
    <w:tmpl w:val="FBDA9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D09CA"/>
    <w:multiLevelType w:val="hybridMultilevel"/>
    <w:tmpl w:val="532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ED"/>
    <w:rsid w:val="00052833"/>
    <w:rsid w:val="00296C7D"/>
    <w:rsid w:val="00453074"/>
    <w:rsid w:val="004E1A39"/>
    <w:rsid w:val="0078763A"/>
    <w:rsid w:val="00934AC0"/>
    <w:rsid w:val="00A4711C"/>
    <w:rsid w:val="00AC596C"/>
    <w:rsid w:val="00C32DDF"/>
    <w:rsid w:val="00C33AED"/>
    <w:rsid w:val="00D14864"/>
    <w:rsid w:val="00D50FE0"/>
    <w:rsid w:val="00E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3A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3AED"/>
  </w:style>
  <w:style w:type="character" w:styleId="Pogrubienie">
    <w:name w:val="Strong"/>
    <w:basedOn w:val="Domylnaczcionkaakapitu"/>
    <w:uiPriority w:val="22"/>
    <w:qFormat/>
    <w:rsid w:val="00C33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3A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33AED"/>
  </w:style>
  <w:style w:type="character" w:styleId="Pogrubienie">
    <w:name w:val="Strong"/>
    <w:basedOn w:val="Domylnaczcionkaakapitu"/>
    <w:uiPriority w:val="22"/>
    <w:qFormat/>
    <w:rsid w:val="00C3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op@li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Paulina Wasilewska</cp:lastModifiedBy>
  <cp:revision>4</cp:revision>
  <dcterms:created xsi:type="dcterms:W3CDTF">2021-06-23T09:12:00Z</dcterms:created>
  <dcterms:modified xsi:type="dcterms:W3CDTF">2021-06-24T06:20:00Z</dcterms:modified>
</cp:coreProperties>
</file>